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03F14" w14:textId="04F88DF7" w:rsidR="00274B7F" w:rsidRPr="00A2289C" w:rsidRDefault="00274B7F" w:rsidP="00A2289C">
      <w:pPr>
        <w:pStyle w:val="Odstavecseseznamem"/>
        <w:numPr>
          <w:ilvl w:val="0"/>
          <w:numId w:val="3"/>
        </w:numPr>
        <w:spacing w:line="360" w:lineRule="auto"/>
        <w:jc w:val="both"/>
        <w:rPr>
          <w:b/>
          <w:sz w:val="32"/>
          <w:szCs w:val="32"/>
          <w:u w:val="single"/>
        </w:rPr>
      </w:pPr>
      <w:r w:rsidRPr="00A2289C">
        <w:rPr>
          <w:b/>
          <w:sz w:val="32"/>
          <w:szCs w:val="32"/>
          <w:u w:val="single"/>
        </w:rPr>
        <w:t xml:space="preserve">Zpráva o činnosti SVJ a schválení účetní uzávěrky za rok 2024 </w:t>
      </w:r>
    </w:p>
    <w:p w14:paraId="64E44142" w14:textId="77777777" w:rsidR="00BC0AC6" w:rsidRDefault="00274B7F" w:rsidP="00274B7F">
      <w:pPr>
        <w:jc w:val="both"/>
        <w:rPr>
          <w:sz w:val="28"/>
          <w:szCs w:val="28"/>
        </w:rPr>
      </w:pPr>
      <w:r w:rsidRPr="00367CA9">
        <w:rPr>
          <w:sz w:val="28"/>
          <w:szCs w:val="28"/>
        </w:rPr>
        <w:t>V roce 202</w:t>
      </w:r>
      <w:r w:rsidR="00820F13" w:rsidRPr="00367CA9">
        <w:rPr>
          <w:sz w:val="28"/>
          <w:szCs w:val="28"/>
        </w:rPr>
        <w:t>4</w:t>
      </w:r>
      <w:r w:rsidRPr="00367CA9">
        <w:rPr>
          <w:sz w:val="28"/>
          <w:szCs w:val="28"/>
        </w:rPr>
        <w:t xml:space="preserve"> probíhaly</w:t>
      </w:r>
    </w:p>
    <w:p w14:paraId="5DF0ADF1" w14:textId="775DCF3D" w:rsidR="00274B7F" w:rsidRPr="00367CA9" w:rsidRDefault="00274B7F" w:rsidP="00274B7F">
      <w:pPr>
        <w:jc w:val="both"/>
        <w:rPr>
          <w:sz w:val="28"/>
          <w:szCs w:val="28"/>
        </w:rPr>
      </w:pPr>
      <w:r w:rsidRPr="00367CA9">
        <w:rPr>
          <w:sz w:val="28"/>
          <w:szCs w:val="28"/>
        </w:rPr>
        <w:t xml:space="preserve"> </w:t>
      </w:r>
    </w:p>
    <w:p w14:paraId="26380FEA" w14:textId="77777777" w:rsidR="00FF4938" w:rsidRPr="00A2289C" w:rsidRDefault="00274B7F" w:rsidP="00274B7F">
      <w:pPr>
        <w:jc w:val="both"/>
        <w:rPr>
          <w:sz w:val="28"/>
          <w:szCs w:val="28"/>
        </w:rPr>
      </w:pPr>
      <w:r w:rsidRPr="00BC0AC6">
        <w:rPr>
          <w:sz w:val="22"/>
          <w:szCs w:val="22"/>
        </w:rPr>
        <w:t xml:space="preserve">- </w:t>
      </w:r>
      <w:r w:rsidRPr="00A2289C">
        <w:rPr>
          <w:sz w:val="28"/>
          <w:szCs w:val="28"/>
        </w:rPr>
        <w:t>pravidelné povinné roční revize a drobná údržba domů.</w:t>
      </w:r>
    </w:p>
    <w:p w14:paraId="754DE1EC" w14:textId="18026D0F" w:rsidR="00274B7F" w:rsidRPr="00A2289C" w:rsidRDefault="00FF4938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-Od 1. ledna 2024 byly zvýšeny platby do FO odsouhlasené na minulém shromáždění vlastníků</w:t>
      </w:r>
      <w:r w:rsidR="00274B7F" w:rsidRPr="00A2289C">
        <w:rPr>
          <w:sz w:val="28"/>
          <w:szCs w:val="28"/>
        </w:rPr>
        <w:t xml:space="preserve"> </w:t>
      </w:r>
    </w:p>
    <w:p w14:paraId="04201530" w14:textId="5EFBF958" w:rsidR="00820F13" w:rsidRPr="00A2289C" w:rsidRDefault="00820F13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-Dne 10. 1. 2024 byly provedeny dálkové odečty SV, TUV, tepla v jednotlivých bytech.</w:t>
      </w:r>
    </w:p>
    <w:p w14:paraId="06CFE4C0" w14:textId="03999CC8" w:rsidR="00820F13" w:rsidRPr="00A2289C" w:rsidRDefault="00820F13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 xml:space="preserve">-Firmou </w:t>
      </w:r>
      <w:proofErr w:type="spellStart"/>
      <w:r w:rsidRPr="00A2289C">
        <w:rPr>
          <w:sz w:val="28"/>
          <w:szCs w:val="28"/>
        </w:rPr>
        <w:t>Prodomia</w:t>
      </w:r>
      <w:proofErr w:type="spellEnd"/>
      <w:r w:rsidRPr="00A2289C">
        <w:rPr>
          <w:sz w:val="28"/>
          <w:szCs w:val="28"/>
        </w:rPr>
        <w:t xml:space="preserve"> s.r.o. byla zaslána spotřeba studené a teplé vody našeho objektu za rok 2023, která po vyplnění do příslušného formuláře byla zaslána na Pražskou teplárenskou a.s.</w:t>
      </w:r>
    </w:p>
    <w:p w14:paraId="71D283B2" w14:textId="46162CED" w:rsidR="00F00E19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F00E19" w:rsidRPr="00A2289C">
        <w:rPr>
          <w:sz w:val="28"/>
          <w:szCs w:val="28"/>
        </w:rPr>
        <w:t>Na odbor životního prostředí MČ Praha 15 byla podána žádost o povolení kácení dřevin, obdrželi jsme souhlasné rozhodnutí o pokácení. Borovice byly pokáceny v únoru 2024.</w:t>
      </w:r>
    </w:p>
    <w:p w14:paraId="47E0FFBD" w14:textId="1B73F09B" w:rsidR="00274B7F" w:rsidRPr="00A2289C" w:rsidRDefault="00274B7F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 xml:space="preserve">- zahradnická firma provedla </w:t>
      </w:r>
      <w:r w:rsidR="00367CA9" w:rsidRPr="00A2289C">
        <w:rPr>
          <w:sz w:val="28"/>
          <w:szCs w:val="28"/>
        </w:rPr>
        <w:t xml:space="preserve">v dubnu </w:t>
      </w:r>
      <w:r w:rsidRPr="00A2289C">
        <w:rPr>
          <w:sz w:val="28"/>
          <w:szCs w:val="28"/>
        </w:rPr>
        <w:t xml:space="preserve">vysázení keřů živého plotu </w:t>
      </w:r>
      <w:r w:rsidR="00820F13" w:rsidRPr="00A2289C">
        <w:rPr>
          <w:sz w:val="28"/>
          <w:szCs w:val="28"/>
        </w:rPr>
        <w:t>a okrasných keřů po pokácení borovic v </w:t>
      </w:r>
      <w:r w:rsidRPr="00A2289C">
        <w:rPr>
          <w:sz w:val="28"/>
          <w:szCs w:val="28"/>
        </w:rPr>
        <w:t>přední</w:t>
      </w:r>
      <w:r w:rsidR="00820F13" w:rsidRPr="00A2289C">
        <w:rPr>
          <w:sz w:val="28"/>
          <w:szCs w:val="28"/>
        </w:rPr>
        <w:t xml:space="preserve"> části</w:t>
      </w:r>
      <w:r w:rsidRPr="00A2289C">
        <w:rPr>
          <w:sz w:val="28"/>
          <w:szCs w:val="28"/>
        </w:rPr>
        <w:t xml:space="preserve"> domů a po celý rok hnojila, sekala a udržovala travnaté plochy.</w:t>
      </w:r>
    </w:p>
    <w:p w14:paraId="4EF5319D" w14:textId="438A2CE0" w:rsidR="00274B7F" w:rsidRPr="00A2289C" w:rsidRDefault="00274B7F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 xml:space="preserve">-čtvrtletně probíhala deratizace potkanů a doplňování deratizačních staniček pod venkovními schodišti u předních i zadních vchodů. </w:t>
      </w:r>
    </w:p>
    <w:p w14:paraId="2F7D4002" w14:textId="716E64AA" w:rsidR="00274B7F" w:rsidRPr="00A2289C" w:rsidRDefault="00274B7F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-Firma Schindler informovala výbor SVJ o navýšení smluvní ceny pro rok 2024 dle uzavřené servisní smlouvy na výtahy o 10,</w:t>
      </w:r>
      <w:r w:rsidR="00820F13" w:rsidRPr="00A2289C">
        <w:rPr>
          <w:sz w:val="28"/>
          <w:szCs w:val="28"/>
        </w:rPr>
        <w:t>7</w:t>
      </w:r>
      <w:r w:rsidRPr="00A2289C">
        <w:rPr>
          <w:sz w:val="28"/>
          <w:szCs w:val="28"/>
        </w:rPr>
        <w:t>%, která odpovídá výši inflace na bázi indexu spotřebitelských cen, vyčíslené Českým statistickým úřadem.</w:t>
      </w:r>
    </w:p>
    <w:p w14:paraId="770D9D19" w14:textId="77777777" w:rsidR="00F00E19" w:rsidRPr="00A2289C" w:rsidRDefault="00274B7F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 v dubnu byly předány vlastníkům vyúčtování služeb za rok 2023, do konce června byly vyplaceny přeplatky a uhrazeny nedoplatky</w:t>
      </w:r>
    </w:p>
    <w:p w14:paraId="0BBE8FB1" w14:textId="26E8784D" w:rsidR="00F00E19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F00E19" w:rsidRPr="00A2289C">
        <w:rPr>
          <w:sz w:val="28"/>
          <w:szCs w:val="28"/>
        </w:rPr>
        <w:t xml:space="preserve">Zajistili jsme  povinnou kontrolu systému vytápění podle vyhlášky č. 38/2022 Sb., vydané Ministerstvem průmyslu a obchodu. Do konce měsíce dubna 2024 jsme obdrželi  z provedené kontroly písemnou zprávu. </w:t>
      </w:r>
    </w:p>
    <w:p w14:paraId="62AC0B4A" w14:textId="498E309D" w:rsidR="00274B7F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F00E19" w:rsidRPr="00A2289C">
        <w:rPr>
          <w:sz w:val="28"/>
          <w:szCs w:val="28"/>
        </w:rPr>
        <w:t>Zajist</w:t>
      </w:r>
      <w:r w:rsidR="00281892" w:rsidRPr="00A2289C">
        <w:rPr>
          <w:sz w:val="28"/>
          <w:szCs w:val="28"/>
        </w:rPr>
        <w:t>i</w:t>
      </w:r>
      <w:r w:rsidR="00F00E19" w:rsidRPr="00A2289C">
        <w:rPr>
          <w:sz w:val="28"/>
          <w:szCs w:val="28"/>
        </w:rPr>
        <w:t>li jsme provizorní náhradu nefunkční hydroizolace na podestě zadního schodiště domu 402 v místě zatékání do kolektoru, aby se minimalizovaly škody se zatékáním spojené.</w:t>
      </w:r>
      <w:r w:rsidR="00274B7F" w:rsidRPr="00A2289C">
        <w:rPr>
          <w:sz w:val="28"/>
          <w:szCs w:val="28"/>
        </w:rPr>
        <w:t xml:space="preserve"> </w:t>
      </w:r>
      <w:r w:rsidRPr="00A2289C">
        <w:rPr>
          <w:sz w:val="28"/>
          <w:szCs w:val="28"/>
        </w:rPr>
        <w:t>Současně byla doplněna dlažba u vchodu 402.</w:t>
      </w:r>
    </w:p>
    <w:p w14:paraId="2F2196C8" w14:textId="404DFE83" w:rsidR="00274B7F" w:rsidRPr="00A2289C" w:rsidRDefault="00274B7F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 xml:space="preserve">- </w:t>
      </w:r>
      <w:r w:rsidR="00F00E19" w:rsidRPr="00A2289C">
        <w:rPr>
          <w:sz w:val="28"/>
          <w:szCs w:val="28"/>
        </w:rPr>
        <w:t>Výbor SVJ zajistil provedení pravidelné odborné zkoušky výtahů a inspekčních prohlídek u Schindler CZ a.s. Odborná zkouška byla provedena, výbor SVJ obdržel zprávy z kontroly a inspekční prohlídky..</w:t>
      </w:r>
    </w:p>
    <w:p w14:paraId="0C710141" w14:textId="6D9E0075" w:rsidR="00C90D75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9A4E04" w:rsidRPr="00A2289C">
        <w:rPr>
          <w:sz w:val="28"/>
          <w:szCs w:val="28"/>
        </w:rPr>
        <w:t xml:space="preserve">23.5.2024 proběhla pravidelná roční kontrola hlavního uzávěru plynu ze strany Pražské plynárenské. </w:t>
      </w:r>
    </w:p>
    <w:p w14:paraId="59F45E7F" w14:textId="61847A8B" w:rsidR="00C90D75" w:rsidRDefault="00367CA9" w:rsidP="00C90D75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C90D75" w:rsidRPr="00A2289C">
        <w:rPr>
          <w:sz w:val="28"/>
          <w:szCs w:val="28"/>
        </w:rPr>
        <w:t>Výbor SVJ svolal na měsíc květen 2024 shromáždění vlastníků jednotek, které se v termínu nesešlo a musela být zvolena metoda hlasování per rollam od 27.5. do 11.6.2024</w:t>
      </w:r>
    </w:p>
    <w:p w14:paraId="75E0438B" w14:textId="682EC182" w:rsidR="00A2289C" w:rsidRPr="00A2289C" w:rsidRDefault="00A2289C" w:rsidP="00C90D75">
      <w:pPr>
        <w:jc w:val="both"/>
        <w:rPr>
          <w:sz w:val="28"/>
          <w:szCs w:val="28"/>
        </w:rPr>
      </w:pPr>
      <w:r>
        <w:rPr>
          <w:sz w:val="28"/>
          <w:szCs w:val="28"/>
        </w:rPr>
        <w:t>-V průběhu měsíce června byly provedeny odstranění závad na plynoměrech v jednotlivých bytech.</w:t>
      </w:r>
    </w:p>
    <w:p w14:paraId="40363A6D" w14:textId="325E1205" w:rsidR="002B6C2B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2D727F" w:rsidRPr="00A2289C">
        <w:rPr>
          <w:sz w:val="28"/>
          <w:szCs w:val="28"/>
        </w:rPr>
        <w:t xml:space="preserve">Vzhledem k tomu, že docházelo k častému poškozování vložek zámků předních dveří i samotných zámků, výbor SVJ zajistil do konce listopadu 2024 rozšíření </w:t>
      </w:r>
      <w:r w:rsidR="002D727F" w:rsidRPr="00A2289C">
        <w:rPr>
          <w:sz w:val="28"/>
          <w:szCs w:val="28"/>
        </w:rPr>
        <w:lastRenderedPageBreak/>
        <w:t>možností odemykání předních vstupních dveří do domů 401 a 402 pomocí čipů. Možnost odemykání klíči zůstala zachována.</w:t>
      </w:r>
    </w:p>
    <w:p w14:paraId="0DEC5E79" w14:textId="287F0E0A" w:rsidR="00367CA9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 Výbor SVJ zajistil vzhledem k zatékání do několika bytů v posledním patře domů, provedení úpravy západní stěny a připojovací spáry okna u výtahových šachet na domech 401 a 402. Záležitost bude nadále ve sledování. Zatím nebylo hlášeno zatékání do bytů.</w:t>
      </w:r>
    </w:p>
    <w:p w14:paraId="1148FEF7" w14:textId="2D4A4EBB" w:rsidR="008C3E3A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2B6C2B" w:rsidRPr="00A2289C">
        <w:rPr>
          <w:sz w:val="28"/>
          <w:szCs w:val="28"/>
        </w:rPr>
        <w:t>Zajistili jsme informování firmy Kolektory s.r.o., že byl</w:t>
      </w:r>
      <w:r w:rsidR="004527A4" w:rsidRPr="00A2289C">
        <w:rPr>
          <w:sz w:val="28"/>
          <w:szCs w:val="28"/>
        </w:rPr>
        <w:t>o</w:t>
      </w:r>
      <w:r w:rsidR="002B6C2B" w:rsidRPr="00A2289C">
        <w:rPr>
          <w:sz w:val="28"/>
          <w:szCs w:val="28"/>
        </w:rPr>
        <w:t xml:space="preserve"> provedeno provizorní zajištění nefunkční hydroizolace na podestě zadního schodiště domu 402 a</w:t>
      </w:r>
      <w:r w:rsidRPr="00A2289C">
        <w:rPr>
          <w:sz w:val="28"/>
          <w:szCs w:val="28"/>
        </w:rPr>
        <w:t>by</w:t>
      </w:r>
      <w:r w:rsidR="002B6C2B" w:rsidRPr="00A2289C">
        <w:rPr>
          <w:sz w:val="28"/>
          <w:szCs w:val="28"/>
        </w:rPr>
        <w:t xml:space="preserve"> prověř</w:t>
      </w:r>
      <w:r w:rsidRPr="00A2289C">
        <w:rPr>
          <w:sz w:val="28"/>
          <w:szCs w:val="28"/>
        </w:rPr>
        <w:t>ili</w:t>
      </w:r>
      <w:r w:rsidR="002B6C2B" w:rsidRPr="00A2289C">
        <w:rPr>
          <w:sz w:val="28"/>
          <w:szCs w:val="28"/>
        </w:rPr>
        <w:t>, zda ještě dochází k zatékání do prostor kolektoru.</w:t>
      </w:r>
      <w:r w:rsidR="004F3411" w:rsidRPr="00A2289C">
        <w:rPr>
          <w:sz w:val="28"/>
          <w:szCs w:val="28"/>
        </w:rPr>
        <w:t xml:space="preserve"> Bylo zjištěno, že oprava se podařila a do kolektoru již nezatéká.</w:t>
      </w:r>
    </w:p>
    <w:p w14:paraId="2F4A60F9" w14:textId="2139E80E" w:rsidR="00A779C8" w:rsidRPr="00A2289C" w:rsidRDefault="00367CA9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-</w:t>
      </w:r>
      <w:r w:rsidR="008C3E3A" w:rsidRPr="00A2289C">
        <w:rPr>
          <w:sz w:val="28"/>
          <w:szCs w:val="28"/>
        </w:rPr>
        <w:t xml:space="preserve">Koncem listopadu výbor SVJ provedl obroušení povrchu lavičky a nový nátěr lodního laku. Následně byla lavička na zimní období zakryta plachtou. </w:t>
      </w:r>
    </w:p>
    <w:p w14:paraId="34E9BFDB" w14:textId="77777777" w:rsidR="00B35776" w:rsidRPr="00A2289C" w:rsidRDefault="00A779C8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>Výbor SVJ zajistil v prosinci 2024 provedení pravidelné revize požárních prvků a výměnu hasicího přístroje. Zpráva z revize byla zaslána s výsledkem bez závad.</w:t>
      </w:r>
      <w:r w:rsidR="008C3E3A" w:rsidRPr="00A2289C">
        <w:rPr>
          <w:sz w:val="28"/>
          <w:szCs w:val="28"/>
        </w:rPr>
        <w:t xml:space="preserve"> </w:t>
      </w:r>
    </w:p>
    <w:p w14:paraId="1BDB06B3" w14:textId="77777777" w:rsidR="00A96464" w:rsidRPr="00A2289C" w:rsidRDefault="00A96464" w:rsidP="00BC0AC6">
      <w:pPr>
        <w:spacing w:before="100" w:beforeAutospacing="1" w:after="100" w:afterAutospacing="1"/>
        <w:outlineLvl w:val="1"/>
        <w:rPr>
          <w:sz w:val="28"/>
          <w:szCs w:val="28"/>
        </w:rPr>
      </w:pPr>
    </w:p>
    <w:p w14:paraId="79DCA73B" w14:textId="3E855357" w:rsidR="00BC0AC6" w:rsidRPr="00A2289C" w:rsidRDefault="00BC0AC6" w:rsidP="00BC0AC6">
      <w:pPr>
        <w:spacing w:before="100" w:beforeAutospacing="1" w:after="100" w:afterAutospacing="1"/>
        <w:outlineLvl w:val="1"/>
        <w:rPr>
          <w:sz w:val="28"/>
          <w:szCs w:val="28"/>
        </w:rPr>
      </w:pPr>
      <w:r w:rsidRPr="00A2289C">
        <w:rPr>
          <w:sz w:val="28"/>
          <w:szCs w:val="28"/>
        </w:rPr>
        <w:t>Hlavním bodem zprávy o hospodaření je tvorba a čerpání FO v roce 2024</w:t>
      </w:r>
    </w:p>
    <w:p w14:paraId="21087AB2" w14:textId="71FF259E" w:rsidR="00BC0AC6" w:rsidRPr="00A2289C" w:rsidRDefault="00BC0AC6" w:rsidP="00BC0AC6">
      <w:pPr>
        <w:spacing w:before="100" w:beforeAutospacing="1" w:after="100" w:afterAutospacing="1"/>
        <w:ind w:left="708"/>
        <w:outlineLvl w:val="1"/>
        <w:rPr>
          <w:sz w:val="28"/>
          <w:szCs w:val="28"/>
        </w:rPr>
      </w:pPr>
      <w:r w:rsidRPr="00A2289C">
        <w:rPr>
          <w:sz w:val="28"/>
          <w:szCs w:val="28"/>
        </w:rPr>
        <w:t>Přijaté prostředky do FO</w:t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="00A2289C" w:rsidRPr="00A2289C">
        <w:rPr>
          <w:sz w:val="28"/>
          <w:szCs w:val="28"/>
        </w:rPr>
        <w:t>712.632</w:t>
      </w:r>
    </w:p>
    <w:p w14:paraId="5D57C6AB" w14:textId="061B4A76" w:rsidR="00BC0AC6" w:rsidRPr="00A2289C" w:rsidRDefault="00BC0AC6" w:rsidP="00BC0AC6">
      <w:pPr>
        <w:spacing w:before="100" w:beforeAutospacing="1" w:after="100" w:afterAutospacing="1"/>
        <w:ind w:left="708"/>
        <w:outlineLvl w:val="1"/>
        <w:rPr>
          <w:sz w:val="28"/>
          <w:szCs w:val="28"/>
        </w:rPr>
      </w:pPr>
      <w:r w:rsidRPr="00A2289C">
        <w:rPr>
          <w:sz w:val="28"/>
          <w:szCs w:val="28"/>
        </w:rPr>
        <w:t xml:space="preserve">Čerpání </w:t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Pr="00A2289C">
        <w:rPr>
          <w:sz w:val="28"/>
          <w:szCs w:val="28"/>
        </w:rPr>
        <w:tab/>
      </w:r>
      <w:r w:rsidR="00A2289C" w:rsidRPr="00A2289C">
        <w:rPr>
          <w:sz w:val="28"/>
          <w:szCs w:val="28"/>
        </w:rPr>
        <w:t>696.118</w:t>
      </w:r>
    </w:p>
    <w:p w14:paraId="1B8E6E6F" w14:textId="191FB487" w:rsidR="00432F07" w:rsidRPr="00A2289C" w:rsidRDefault="00BC0AC6" w:rsidP="00394896">
      <w:pPr>
        <w:spacing w:before="100" w:beforeAutospacing="1" w:after="100" w:afterAutospacing="1"/>
        <w:ind w:left="708"/>
        <w:outlineLvl w:val="1"/>
        <w:rPr>
          <w:sz w:val="28"/>
          <w:szCs w:val="28"/>
        </w:rPr>
      </w:pPr>
      <w:r w:rsidRPr="00A2289C">
        <w:rPr>
          <w:sz w:val="28"/>
          <w:szCs w:val="28"/>
        </w:rPr>
        <w:t>Stav fondu oprav k 31.12.2024</w:t>
      </w:r>
      <w:r w:rsidRPr="00A2289C">
        <w:rPr>
          <w:sz w:val="28"/>
          <w:szCs w:val="28"/>
        </w:rPr>
        <w:tab/>
        <w:t xml:space="preserve">        </w:t>
      </w:r>
      <w:r w:rsidRPr="00A2289C">
        <w:rPr>
          <w:sz w:val="28"/>
          <w:szCs w:val="28"/>
        </w:rPr>
        <w:tab/>
        <w:t xml:space="preserve">         </w:t>
      </w:r>
      <w:r w:rsidRPr="00A2289C">
        <w:rPr>
          <w:b/>
          <w:bCs/>
          <w:sz w:val="28"/>
          <w:szCs w:val="28"/>
        </w:rPr>
        <w:t>4.305.652,66 Kč</w:t>
      </w:r>
    </w:p>
    <w:p w14:paraId="36A23872" w14:textId="5055C310" w:rsidR="00274B7F" w:rsidRDefault="00A96464" w:rsidP="00274B7F">
      <w:pPr>
        <w:jc w:val="both"/>
        <w:rPr>
          <w:sz w:val="28"/>
          <w:szCs w:val="28"/>
        </w:rPr>
      </w:pPr>
      <w:r>
        <w:rPr>
          <w:sz w:val="28"/>
          <w:szCs w:val="28"/>
        </w:rPr>
        <w:t>-------------------------------------------------------------------------------------------------</w:t>
      </w:r>
    </w:p>
    <w:p w14:paraId="344D1951" w14:textId="77777777" w:rsidR="00C46495" w:rsidRDefault="00C46495" w:rsidP="00274B7F">
      <w:pPr>
        <w:jc w:val="both"/>
        <w:rPr>
          <w:sz w:val="28"/>
          <w:szCs w:val="28"/>
        </w:rPr>
      </w:pPr>
    </w:p>
    <w:p w14:paraId="7925B4A8" w14:textId="4CB12C71" w:rsidR="00C46495" w:rsidRPr="00A2289C" w:rsidRDefault="00A2289C" w:rsidP="00274B7F">
      <w:pPr>
        <w:jc w:val="both"/>
        <w:rPr>
          <w:sz w:val="28"/>
          <w:szCs w:val="28"/>
        </w:rPr>
      </w:pPr>
      <w:r w:rsidRPr="00A2289C">
        <w:rPr>
          <w:sz w:val="28"/>
          <w:szCs w:val="28"/>
        </w:rPr>
        <w:t xml:space="preserve">Přehled </w:t>
      </w:r>
      <w:r w:rsidR="00C46495" w:rsidRPr="00A2289C">
        <w:rPr>
          <w:sz w:val="28"/>
          <w:szCs w:val="28"/>
        </w:rPr>
        <w:t xml:space="preserve"> </w:t>
      </w:r>
      <w:r w:rsidR="00FC6AF7" w:rsidRPr="00A2289C">
        <w:rPr>
          <w:sz w:val="28"/>
          <w:szCs w:val="28"/>
        </w:rPr>
        <w:t xml:space="preserve">hlavních </w:t>
      </w:r>
      <w:r w:rsidR="00C46495" w:rsidRPr="00A2289C">
        <w:rPr>
          <w:sz w:val="28"/>
          <w:szCs w:val="28"/>
        </w:rPr>
        <w:t>výdajů z FO:</w:t>
      </w:r>
      <w:r>
        <w:rPr>
          <w:sz w:val="28"/>
          <w:szCs w:val="28"/>
        </w:rPr>
        <w:t xml:space="preserve"> </w:t>
      </w:r>
      <w:r w:rsidR="00394896">
        <w:rPr>
          <w:sz w:val="28"/>
          <w:szCs w:val="28"/>
        </w:rPr>
        <w:t xml:space="preserve">viz </w:t>
      </w:r>
      <w:r>
        <w:rPr>
          <w:sz w:val="28"/>
          <w:szCs w:val="28"/>
        </w:rPr>
        <w:t xml:space="preserve">tabulka </w:t>
      </w:r>
      <w:r w:rsidR="00394896">
        <w:rPr>
          <w:sz w:val="28"/>
          <w:szCs w:val="28"/>
        </w:rPr>
        <w:t xml:space="preserve">vyúčtování </w:t>
      </w:r>
      <w:r>
        <w:rPr>
          <w:sz w:val="28"/>
          <w:szCs w:val="28"/>
        </w:rPr>
        <w:t>výdajů</w:t>
      </w:r>
    </w:p>
    <w:p w14:paraId="0D4A063F" w14:textId="6F8A445D" w:rsidR="00A2289C" w:rsidRPr="00233FCC" w:rsidRDefault="00A2289C" w:rsidP="00394896">
      <w:pPr>
        <w:spacing w:before="100" w:beforeAutospacing="1" w:after="100" w:afterAutospacing="1"/>
        <w:outlineLvl w:val="1"/>
        <w:rPr>
          <w:sz w:val="28"/>
          <w:szCs w:val="28"/>
        </w:rPr>
      </w:pPr>
      <w:r w:rsidRPr="00233FCC">
        <w:rPr>
          <w:sz w:val="28"/>
          <w:szCs w:val="28"/>
        </w:rPr>
        <w:t>.</w:t>
      </w:r>
      <w:r w:rsidR="00394896">
        <w:rPr>
          <w:sz w:val="28"/>
          <w:szCs w:val="28"/>
        </w:rPr>
        <w:tab/>
      </w:r>
      <w:r w:rsidRPr="00233FCC">
        <w:rPr>
          <w:sz w:val="28"/>
          <w:szCs w:val="28"/>
        </w:rPr>
        <w:t>Z rozvahy jsou ještě důležité položky:</w:t>
      </w:r>
    </w:p>
    <w:p w14:paraId="6BDE4446" w14:textId="77777777" w:rsidR="00A2289C" w:rsidRPr="00233FCC" w:rsidRDefault="00A2289C" w:rsidP="00A2289C">
      <w:pPr>
        <w:spacing w:before="100" w:beforeAutospacing="1" w:after="100" w:afterAutospacing="1"/>
        <w:ind w:firstLine="708"/>
        <w:outlineLvl w:val="1"/>
        <w:rPr>
          <w:sz w:val="28"/>
          <w:szCs w:val="28"/>
        </w:rPr>
      </w:pPr>
      <w:r w:rsidRPr="00233FCC">
        <w:rPr>
          <w:sz w:val="28"/>
          <w:szCs w:val="28"/>
        </w:rPr>
        <w:t>Peněžní prostředky v hotovosti a na BÚ</w:t>
      </w:r>
      <w:r w:rsidRPr="00233FCC">
        <w:rPr>
          <w:sz w:val="28"/>
          <w:szCs w:val="28"/>
        </w:rPr>
        <w:tab/>
        <w:t>3.9</w:t>
      </w:r>
      <w:r>
        <w:rPr>
          <w:sz w:val="28"/>
          <w:szCs w:val="28"/>
        </w:rPr>
        <w:t>58</w:t>
      </w:r>
      <w:r w:rsidRPr="00233FCC">
        <w:rPr>
          <w:sz w:val="28"/>
          <w:szCs w:val="28"/>
        </w:rPr>
        <w:t>.</w:t>
      </w:r>
      <w:r>
        <w:rPr>
          <w:sz w:val="28"/>
          <w:szCs w:val="28"/>
        </w:rPr>
        <w:t>561</w:t>
      </w:r>
      <w:r w:rsidRPr="00233FCC">
        <w:rPr>
          <w:sz w:val="28"/>
          <w:szCs w:val="28"/>
        </w:rPr>
        <w:t xml:space="preserve"> Kč</w:t>
      </w:r>
    </w:p>
    <w:p w14:paraId="3683E597" w14:textId="77777777" w:rsidR="00394896" w:rsidRDefault="00A2289C" w:rsidP="00394896">
      <w:pPr>
        <w:spacing w:before="100" w:beforeAutospacing="1" w:after="100" w:afterAutospacing="1"/>
        <w:ind w:firstLine="708"/>
        <w:outlineLvl w:val="1"/>
        <w:rPr>
          <w:sz w:val="28"/>
          <w:szCs w:val="28"/>
        </w:rPr>
      </w:pPr>
      <w:r w:rsidRPr="00233FCC">
        <w:rPr>
          <w:sz w:val="28"/>
          <w:szCs w:val="28"/>
        </w:rPr>
        <w:t>Celková výše nedoplatků z vyúčtování za rok 20</w:t>
      </w:r>
      <w:r>
        <w:rPr>
          <w:sz w:val="28"/>
          <w:szCs w:val="28"/>
        </w:rPr>
        <w:t>24</w:t>
      </w:r>
      <w:r w:rsidRPr="00233FCC">
        <w:rPr>
          <w:sz w:val="28"/>
          <w:szCs w:val="28"/>
        </w:rPr>
        <w:t xml:space="preserve"> je </w:t>
      </w:r>
      <w:r>
        <w:rPr>
          <w:sz w:val="28"/>
          <w:szCs w:val="28"/>
        </w:rPr>
        <w:t>232</w:t>
      </w:r>
      <w:r w:rsidRPr="00233FCC">
        <w:rPr>
          <w:sz w:val="28"/>
          <w:szCs w:val="28"/>
        </w:rPr>
        <w:t>.</w:t>
      </w:r>
      <w:r>
        <w:rPr>
          <w:sz w:val="28"/>
          <w:szCs w:val="28"/>
        </w:rPr>
        <w:t>015</w:t>
      </w:r>
      <w:r w:rsidRPr="00233FCC">
        <w:rPr>
          <w:sz w:val="28"/>
          <w:szCs w:val="28"/>
        </w:rPr>
        <w:t xml:space="preserve"> Kč</w:t>
      </w:r>
      <w:r w:rsidR="00394896">
        <w:rPr>
          <w:sz w:val="28"/>
          <w:szCs w:val="28"/>
        </w:rPr>
        <w:tab/>
      </w:r>
    </w:p>
    <w:p w14:paraId="72DF1D99" w14:textId="17E13A3D" w:rsidR="00A2289C" w:rsidRPr="00233FCC" w:rsidRDefault="00A2289C" w:rsidP="00394896">
      <w:pPr>
        <w:spacing w:before="100" w:beforeAutospacing="1" w:after="100" w:afterAutospacing="1"/>
        <w:ind w:left="708"/>
        <w:outlineLvl w:val="1"/>
        <w:rPr>
          <w:sz w:val="28"/>
          <w:szCs w:val="28"/>
        </w:rPr>
      </w:pPr>
      <w:r w:rsidRPr="00233FCC">
        <w:rPr>
          <w:sz w:val="28"/>
          <w:szCs w:val="28"/>
        </w:rPr>
        <w:t>Od 1.7.202</w:t>
      </w:r>
      <w:r>
        <w:rPr>
          <w:sz w:val="28"/>
          <w:szCs w:val="28"/>
        </w:rPr>
        <w:t>5</w:t>
      </w:r>
      <w:r w:rsidRPr="00233FCC">
        <w:rPr>
          <w:sz w:val="28"/>
          <w:szCs w:val="28"/>
        </w:rPr>
        <w:t xml:space="preserve"> budou navýšeny zálohy</w:t>
      </w:r>
      <w:r>
        <w:rPr>
          <w:sz w:val="28"/>
          <w:szCs w:val="28"/>
        </w:rPr>
        <w:t xml:space="preserve"> na služby</w:t>
      </w:r>
      <w:r w:rsidRPr="00233FCC">
        <w:rPr>
          <w:sz w:val="28"/>
          <w:szCs w:val="28"/>
        </w:rPr>
        <w:t xml:space="preserve">, aby se snížila </w:t>
      </w:r>
      <w:r>
        <w:rPr>
          <w:sz w:val="28"/>
          <w:szCs w:val="28"/>
        </w:rPr>
        <w:t xml:space="preserve">velká </w:t>
      </w:r>
      <w:r w:rsidRPr="00233FCC">
        <w:rPr>
          <w:sz w:val="28"/>
          <w:szCs w:val="28"/>
        </w:rPr>
        <w:t>částka nedoplatků.</w:t>
      </w:r>
      <w:r w:rsidR="00E16AD1">
        <w:rPr>
          <w:sz w:val="28"/>
          <w:szCs w:val="28"/>
        </w:rPr>
        <w:t xml:space="preserve"> Vlastníci obdrží změnový list do konce června 2025</w:t>
      </w:r>
    </w:p>
    <w:p w14:paraId="7265BEE9" w14:textId="229315EF" w:rsidR="00A2289C" w:rsidRPr="00394896" w:rsidRDefault="00A2289C" w:rsidP="00394896">
      <w:pPr>
        <w:spacing w:before="100" w:beforeAutospacing="1" w:after="100" w:afterAutospacing="1"/>
        <w:ind w:left="708"/>
        <w:outlineLvl w:val="1"/>
        <w:rPr>
          <w:sz w:val="28"/>
          <w:szCs w:val="28"/>
        </w:rPr>
      </w:pPr>
      <w:r w:rsidRPr="00233FCC">
        <w:rPr>
          <w:sz w:val="28"/>
          <w:szCs w:val="28"/>
        </w:rPr>
        <w:t>Ještě krátk</w:t>
      </w:r>
      <w:r w:rsidR="00394896">
        <w:rPr>
          <w:sz w:val="28"/>
          <w:szCs w:val="28"/>
        </w:rPr>
        <w:t>á zpráva</w:t>
      </w:r>
      <w:r w:rsidRPr="00233FCC">
        <w:rPr>
          <w:sz w:val="28"/>
          <w:szCs w:val="28"/>
        </w:rPr>
        <w:t xml:space="preserve"> k platební morálce, k 31.12.202</w:t>
      </w:r>
      <w:r>
        <w:rPr>
          <w:sz w:val="28"/>
          <w:szCs w:val="28"/>
        </w:rPr>
        <w:t>4</w:t>
      </w:r>
      <w:r w:rsidRPr="00233FCC">
        <w:rPr>
          <w:sz w:val="28"/>
          <w:szCs w:val="28"/>
        </w:rPr>
        <w:t xml:space="preserve"> nemělo SVJ žádné  dlouhodobé dlužníky.</w:t>
      </w:r>
    </w:p>
    <w:sectPr w:rsidR="00A2289C" w:rsidRPr="00394896" w:rsidSect="00432F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F761D6"/>
    <w:multiLevelType w:val="hybridMultilevel"/>
    <w:tmpl w:val="B7282668"/>
    <w:lvl w:ilvl="0" w:tplc="0405000F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010B2D"/>
    <w:multiLevelType w:val="hybridMultilevel"/>
    <w:tmpl w:val="0E2648EC"/>
    <w:lvl w:ilvl="0" w:tplc="48A8AA5C">
      <w:start w:val="65535"/>
      <w:numFmt w:val="bullet"/>
      <w:lvlText w:val="-"/>
      <w:legacy w:legacy="1" w:legacySpace="0" w:legacyIndent="187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D3E7491"/>
    <w:multiLevelType w:val="hybridMultilevel"/>
    <w:tmpl w:val="46163E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2070933">
    <w:abstractNumId w:val="0"/>
  </w:num>
  <w:num w:numId="2" w16cid:durableId="12255320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732732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B7F"/>
    <w:rsid w:val="000D2E7E"/>
    <w:rsid w:val="000E1D03"/>
    <w:rsid w:val="001226CF"/>
    <w:rsid w:val="0013480F"/>
    <w:rsid w:val="00214F94"/>
    <w:rsid w:val="00274B7F"/>
    <w:rsid w:val="00281892"/>
    <w:rsid w:val="002B6C2B"/>
    <w:rsid w:val="002D727F"/>
    <w:rsid w:val="00367CA9"/>
    <w:rsid w:val="00394896"/>
    <w:rsid w:val="00432F07"/>
    <w:rsid w:val="004527A4"/>
    <w:rsid w:val="004F3411"/>
    <w:rsid w:val="006C085C"/>
    <w:rsid w:val="006C4DF3"/>
    <w:rsid w:val="006F176F"/>
    <w:rsid w:val="006F461E"/>
    <w:rsid w:val="007D3A53"/>
    <w:rsid w:val="007D4893"/>
    <w:rsid w:val="00820F13"/>
    <w:rsid w:val="0084737A"/>
    <w:rsid w:val="008C3E3A"/>
    <w:rsid w:val="009A4E04"/>
    <w:rsid w:val="00A2289C"/>
    <w:rsid w:val="00A779C8"/>
    <w:rsid w:val="00A96464"/>
    <w:rsid w:val="00B35776"/>
    <w:rsid w:val="00BC0AC6"/>
    <w:rsid w:val="00C07B80"/>
    <w:rsid w:val="00C46495"/>
    <w:rsid w:val="00C90D75"/>
    <w:rsid w:val="00D3562A"/>
    <w:rsid w:val="00D60743"/>
    <w:rsid w:val="00E16AD1"/>
    <w:rsid w:val="00F00E19"/>
    <w:rsid w:val="00FC6AF7"/>
    <w:rsid w:val="00FF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4B98A"/>
  <w15:chartTrackingRefBased/>
  <w15:docId w15:val="{E74FDE41-E000-4C90-B0F7-CF2A0964E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74B7F"/>
    <w:pPr>
      <w:spacing w:after="0" w:line="240" w:lineRule="auto"/>
    </w:pPr>
    <w:rPr>
      <w:rFonts w:ascii="Times New Roman" w:eastAsia="Times New Roman" w:hAnsi="Times New Roman" w:cs="Times New Roman"/>
      <w:kern w:val="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274B7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74B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74B7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74B7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74B7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74B7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74B7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74B7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74B7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74B7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74B7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74B7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74B7F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74B7F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74B7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74B7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74B7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74B7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274B7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74B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74B7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274B7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274B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274B7F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74B7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274B7F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74B7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74B7F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274B7F"/>
    <w:rPr>
      <w:b/>
      <w:bCs/>
      <w:smallCaps/>
      <w:color w:val="0F4761" w:themeColor="accent1" w:themeShade="BF"/>
      <w:spacing w:val="5"/>
    </w:rPr>
  </w:style>
  <w:style w:type="paragraph" w:styleId="Zkladntext2">
    <w:name w:val="Body Text 2"/>
    <w:basedOn w:val="Normln"/>
    <w:link w:val="Zkladntext2Char"/>
    <w:uiPriority w:val="99"/>
    <w:unhideWhenUsed/>
    <w:rsid w:val="00274B7F"/>
    <w:pPr>
      <w:spacing w:after="120" w:line="480" w:lineRule="auto"/>
    </w:pPr>
    <w:rPr>
      <w:rFonts w:ascii="Arial" w:hAnsi="Arial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274B7F"/>
    <w:rPr>
      <w:rFonts w:ascii="Arial" w:eastAsia="Times New Roman" w:hAnsi="Arial" w:cs="Times New Roman"/>
      <w:kern w:val="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206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606</Words>
  <Characters>3580</Characters>
  <Application>Microsoft Office Word</Application>
  <DocSecurity>0</DocSecurity>
  <Lines>29</Lines>
  <Paragraphs>8</Paragraphs>
  <ScaleCrop>false</ScaleCrop>
  <Company/>
  <LinksUpToDate>false</LinksUpToDate>
  <CharactersWithSpaces>4178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Křížová</dc:creator>
  <cp:keywords/>
  <dc:description/>
  <cp:lastModifiedBy>Gabriela Křížová</cp:lastModifiedBy>
  <cp:revision>3</cp:revision>
  <dcterms:created xsi:type="dcterms:W3CDTF">2025-06-25T14:47:00Z</dcterms:created>
  <dcterms:modified xsi:type="dcterms:W3CDTF">2025-06-25T14:51:00Z</dcterms:modified>
</cp:coreProperties>
</file>